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left="-2" w:leftChars="-1"/>
        <w:jc w:val="center"/>
        <w:rPr>
          <w:rFonts w:ascii="宋体" w:hAnsi="宋体"/>
          <w:b/>
          <w:bCs/>
          <w:sz w:val="32"/>
          <w:szCs w:val="32"/>
        </w:rPr>
      </w:pPr>
      <w:bookmarkStart w:id="0" w:name="_GoBack"/>
      <w:bookmarkEnd w:id="0"/>
      <w:r>
        <w:rPr>
          <w:rFonts w:hint="eastAsia" w:ascii="宋体" w:hAnsi="宋体"/>
          <w:b/>
          <w:bCs/>
          <w:sz w:val="32"/>
          <w:szCs w:val="32"/>
        </w:rPr>
        <w:t>大连理工大学202</w:t>
      </w:r>
      <w:r>
        <w:rPr>
          <w:rFonts w:ascii="宋体" w:hAnsi="宋体"/>
          <w:b/>
          <w:bCs/>
          <w:sz w:val="32"/>
          <w:szCs w:val="32"/>
        </w:rPr>
        <w:t>3</w:t>
      </w:r>
      <w:r>
        <w:rPr>
          <w:rFonts w:hint="eastAsia" w:ascii="宋体" w:hAnsi="宋体"/>
          <w:b/>
          <w:bCs/>
          <w:sz w:val="32"/>
          <w:szCs w:val="32"/>
        </w:rPr>
        <w:t>年硕士研究生入学考试大纲</w:t>
      </w:r>
    </w:p>
    <w:p>
      <w:pPr>
        <w:adjustRightInd w:val="0"/>
        <w:snapToGrid w:val="0"/>
        <w:spacing w:line="300" w:lineRule="auto"/>
        <w:jc w:val="center"/>
        <w:rPr>
          <w:rFonts w:hint="eastAsia" w:ascii="宋体" w:hAnsi="宋体"/>
          <w:b/>
          <w:bCs/>
          <w:sz w:val="28"/>
          <w:szCs w:val="28"/>
        </w:rPr>
      </w:pPr>
      <w:r>
        <w:rPr>
          <w:rFonts w:hint="eastAsia" w:ascii="宋体" w:hAnsi="宋体"/>
          <w:b/>
          <w:bCs/>
          <w:sz w:val="28"/>
          <w:szCs w:val="28"/>
        </w:rPr>
        <w:t>科目代码：445     科目名称：汉语国际教育基础</w:t>
      </w:r>
    </w:p>
    <w:p>
      <w:pPr>
        <w:spacing w:before="156" w:beforeLines="50" w:after="156" w:afterLines="50"/>
        <w:rPr>
          <w:rFonts w:hint="eastAsia" w:ascii="微软雅黑" w:hAnsi="微软雅黑" w:eastAsia="微软雅黑"/>
          <w:b/>
          <w:bCs/>
          <w:sz w:val="28"/>
          <w:szCs w:val="32"/>
        </w:rPr>
      </w:pPr>
      <w:r>
        <w:rPr>
          <w:rFonts w:hint="eastAsia" w:ascii="微软雅黑" w:hAnsi="微软雅黑" w:eastAsia="微软雅黑"/>
          <w:b/>
          <w:bCs/>
          <w:sz w:val="28"/>
          <w:szCs w:val="32"/>
        </w:rPr>
        <w:t>一、考试性质</w:t>
      </w:r>
    </w:p>
    <w:p>
      <w:pPr>
        <w:spacing w:line="400" w:lineRule="exact"/>
        <w:ind w:firstLine="480" w:firstLineChars="200"/>
        <w:rPr>
          <w:rFonts w:hint="eastAsia" w:ascii="仿宋_GB2312" w:hAnsi="宋体"/>
          <w:sz w:val="24"/>
          <w:szCs w:val="24"/>
        </w:rPr>
      </w:pPr>
      <w:r>
        <w:rPr>
          <w:rFonts w:ascii="仿宋_GB2312" w:hAnsi="仿宋_GB2312"/>
          <w:sz w:val="24"/>
          <w:szCs w:val="24"/>
        </w:rPr>
        <w:t>汉语国际教育基础考试是汉语国际教育硕士生入学考试科目之一，是由汉语国际教育硕士专业学位教育指导委员会统一制定考试大纲，教育部授权的各汉语国际教育硕士培养院校自行命题的选拔性考试。本考试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二、评价目标</w:t>
      </w:r>
    </w:p>
    <w:p>
      <w:pPr>
        <w:numPr>
          <w:ilvl w:val="0"/>
          <w:numId w:val="1"/>
        </w:numPr>
        <w:spacing w:line="400" w:lineRule="exact"/>
        <w:rPr>
          <w:rFonts w:hint="eastAsia" w:ascii="仿宋_GB2312" w:hAnsi="宋体"/>
          <w:sz w:val="24"/>
          <w:szCs w:val="24"/>
        </w:rPr>
      </w:pPr>
      <w:r>
        <w:rPr>
          <w:rFonts w:ascii="仿宋_GB2312" w:hAnsi="宋体"/>
          <w:sz w:val="24"/>
          <w:szCs w:val="24"/>
        </w:rPr>
        <w:t>要求考生具有与国际汉语教学相关的中外文化及跨文化交际基础知识。</w:t>
      </w:r>
    </w:p>
    <w:p>
      <w:pPr>
        <w:numPr>
          <w:ilvl w:val="0"/>
          <w:numId w:val="1"/>
        </w:numPr>
        <w:spacing w:line="400" w:lineRule="exact"/>
        <w:rPr>
          <w:rFonts w:ascii="仿宋_GB2312" w:hAnsi="宋体"/>
          <w:sz w:val="24"/>
          <w:szCs w:val="24"/>
        </w:rPr>
      </w:pPr>
      <w:r>
        <w:rPr>
          <w:rFonts w:ascii="仿宋_GB2312" w:hAnsi="宋体"/>
          <w:sz w:val="24"/>
          <w:szCs w:val="24"/>
        </w:rPr>
        <w:t>要求考生具有与国际汉语教学相关的教育学、心理学和语言教学基础知识。</w:t>
      </w:r>
    </w:p>
    <w:p>
      <w:pPr>
        <w:numPr>
          <w:ilvl w:val="0"/>
          <w:numId w:val="1"/>
        </w:numPr>
        <w:spacing w:line="400" w:lineRule="exact"/>
        <w:rPr>
          <w:rFonts w:ascii="仿宋_GB2312" w:hAnsi="宋体"/>
          <w:sz w:val="24"/>
          <w:szCs w:val="24"/>
        </w:rPr>
      </w:pPr>
      <w:r>
        <w:rPr>
          <w:rFonts w:ascii="仿宋_GB2312" w:hAnsi="宋体"/>
          <w:sz w:val="24"/>
          <w:szCs w:val="24"/>
        </w:rPr>
        <w:t>要求考生具有较强的文字材料理解能力和书面语表达能力。</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三、考试内容</w:t>
      </w:r>
    </w:p>
    <w:p>
      <w:pPr>
        <w:spacing w:line="400" w:lineRule="exact"/>
        <w:ind w:firstLine="480"/>
        <w:rPr>
          <w:rFonts w:hint="eastAsia" w:ascii="仿宋_GB2312" w:hAnsi="宋体"/>
          <w:sz w:val="24"/>
          <w:szCs w:val="24"/>
        </w:rPr>
      </w:pPr>
      <w:r>
        <w:rPr>
          <w:rFonts w:ascii="仿宋_GB2312" w:hAnsi="仿宋_GB2312"/>
          <w:sz w:val="24"/>
          <w:szCs w:val="24"/>
        </w:rPr>
        <w:t>汉语国际教育基础能力考试由</w:t>
      </w:r>
      <w:r>
        <w:rPr>
          <w:rFonts w:ascii="仿宋_GB2312" w:hAnsi="宋体"/>
          <w:sz w:val="24"/>
          <w:szCs w:val="24"/>
        </w:rPr>
        <w:t>“中外文化及跨文化交际基础知识”，“教育学、心理学及语言教学”，“案例分析写作”三部分组成。</w:t>
      </w:r>
    </w:p>
    <w:p>
      <w:pPr>
        <w:numPr>
          <w:ilvl w:val="0"/>
          <w:numId w:val="2"/>
        </w:num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中外文化及跨文化交际基础知识</w:t>
      </w:r>
    </w:p>
    <w:p>
      <w:pPr>
        <w:spacing w:line="400" w:lineRule="exact"/>
        <w:rPr>
          <w:rFonts w:hint="eastAsia" w:ascii="仿宋_GB2312" w:hAnsi="宋体"/>
          <w:sz w:val="24"/>
          <w:szCs w:val="24"/>
        </w:rPr>
      </w:pPr>
      <w:r>
        <w:rPr>
          <w:rFonts w:ascii="仿宋_GB2312" w:hAnsi="仿宋_GB2312"/>
          <w:sz w:val="24"/>
          <w:szCs w:val="24"/>
        </w:rPr>
        <w:t>中外文化及跨文化交际基础知识部分测试以下内容：</w:t>
      </w:r>
    </w:p>
    <w:p>
      <w:pPr>
        <w:spacing w:line="400" w:lineRule="exact"/>
        <w:rPr>
          <w:rFonts w:ascii="仿宋_GB2312" w:hAnsi="宋体"/>
          <w:sz w:val="24"/>
          <w:szCs w:val="24"/>
        </w:rPr>
      </w:pPr>
      <w:r>
        <w:rPr>
          <w:rFonts w:hint="eastAsia" w:ascii="仿宋_GB2312" w:hAnsi="宋体"/>
          <w:sz w:val="24"/>
          <w:szCs w:val="24"/>
        </w:rPr>
        <w:t>（1）</w:t>
      </w:r>
      <w:r>
        <w:rPr>
          <w:rFonts w:ascii="仿宋_GB2312" w:hAnsi="宋体"/>
          <w:sz w:val="24"/>
          <w:szCs w:val="24"/>
        </w:rPr>
        <w:t>中国文化基础知识</w:t>
      </w:r>
    </w:p>
    <w:p>
      <w:pPr>
        <w:spacing w:line="400" w:lineRule="exact"/>
        <w:rPr>
          <w:rFonts w:ascii="仿宋_GB2312" w:hAnsi="宋体"/>
          <w:sz w:val="24"/>
          <w:szCs w:val="24"/>
        </w:rPr>
      </w:pPr>
      <w:r>
        <w:rPr>
          <w:rFonts w:hint="eastAsia" w:ascii="仿宋_GB2312" w:hAnsi="宋体"/>
          <w:sz w:val="24"/>
          <w:szCs w:val="24"/>
        </w:rPr>
        <w:t>（2）</w:t>
      </w:r>
      <w:r>
        <w:rPr>
          <w:rFonts w:ascii="仿宋_GB2312" w:hAnsi="宋体"/>
          <w:sz w:val="24"/>
          <w:szCs w:val="24"/>
        </w:rPr>
        <w:t>外国文化基础知识</w:t>
      </w:r>
    </w:p>
    <w:p>
      <w:pPr>
        <w:spacing w:line="400" w:lineRule="exact"/>
        <w:rPr>
          <w:rFonts w:ascii="仿宋_GB2312" w:hAnsi="宋体"/>
          <w:sz w:val="24"/>
          <w:szCs w:val="24"/>
        </w:rPr>
      </w:pPr>
      <w:r>
        <w:rPr>
          <w:rFonts w:hint="eastAsia" w:ascii="仿宋_GB2312" w:hAnsi="宋体"/>
          <w:sz w:val="24"/>
          <w:szCs w:val="24"/>
        </w:rPr>
        <w:t>（3）</w:t>
      </w:r>
      <w:r>
        <w:rPr>
          <w:rFonts w:ascii="仿宋_GB2312" w:hAnsi="宋体"/>
          <w:sz w:val="24"/>
          <w:szCs w:val="24"/>
        </w:rPr>
        <w:t>跨文化交际基础知识</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2. 教育、心理及语言教学基础知识</w:t>
      </w:r>
    </w:p>
    <w:p>
      <w:pPr>
        <w:spacing w:line="400" w:lineRule="exact"/>
        <w:rPr>
          <w:rFonts w:hint="eastAsia" w:ascii="仿宋_GB2312" w:hAnsi="宋体"/>
          <w:sz w:val="24"/>
          <w:szCs w:val="24"/>
        </w:rPr>
      </w:pPr>
      <w:r>
        <w:rPr>
          <w:rFonts w:ascii="仿宋_GB2312" w:hAnsi="仿宋_GB2312"/>
          <w:sz w:val="24"/>
          <w:szCs w:val="24"/>
        </w:rPr>
        <w:t>教育、心理及语言教学基础知识部分测试以下内容：</w:t>
      </w:r>
    </w:p>
    <w:p>
      <w:pPr>
        <w:spacing w:line="400" w:lineRule="exact"/>
        <w:rPr>
          <w:rFonts w:ascii="仿宋_GB2312" w:hAnsi="宋体"/>
          <w:sz w:val="24"/>
          <w:szCs w:val="24"/>
        </w:rPr>
      </w:pPr>
      <w:r>
        <w:rPr>
          <w:rFonts w:hint="eastAsia" w:ascii="仿宋_GB2312" w:hAnsi="宋体"/>
          <w:sz w:val="24"/>
          <w:szCs w:val="24"/>
        </w:rPr>
        <w:t>（1）</w:t>
      </w:r>
      <w:r>
        <w:rPr>
          <w:rFonts w:ascii="仿宋_GB2312" w:hAnsi="宋体"/>
          <w:sz w:val="24"/>
          <w:szCs w:val="24"/>
        </w:rPr>
        <w:t>教育学基础</w:t>
      </w:r>
    </w:p>
    <w:p>
      <w:pPr>
        <w:spacing w:line="400" w:lineRule="exact"/>
        <w:rPr>
          <w:rFonts w:ascii="仿宋_GB2312" w:hAnsi="宋体"/>
          <w:sz w:val="24"/>
          <w:szCs w:val="24"/>
        </w:rPr>
      </w:pPr>
      <w:r>
        <w:rPr>
          <w:rFonts w:hint="eastAsia" w:ascii="仿宋_GB2312" w:hAnsi="宋体"/>
          <w:sz w:val="24"/>
          <w:szCs w:val="24"/>
        </w:rPr>
        <w:t>（2）</w:t>
      </w:r>
      <w:r>
        <w:rPr>
          <w:rFonts w:ascii="仿宋_GB2312" w:hAnsi="宋体"/>
          <w:sz w:val="24"/>
          <w:szCs w:val="24"/>
        </w:rPr>
        <w:t>心理学基础</w:t>
      </w:r>
    </w:p>
    <w:p>
      <w:pPr>
        <w:spacing w:line="400" w:lineRule="exact"/>
        <w:rPr>
          <w:rFonts w:ascii="仿宋_GB2312" w:hAnsi="宋体"/>
          <w:sz w:val="24"/>
          <w:szCs w:val="24"/>
        </w:rPr>
      </w:pPr>
      <w:r>
        <w:rPr>
          <w:rFonts w:hint="eastAsia" w:ascii="仿宋_GB2312" w:hAnsi="宋体"/>
          <w:sz w:val="24"/>
          <w:szCs w:val="24"/>
        </w:rPr>
        <w:t>（3）</w:t>
      </w:r>
      <w:r>
        <w:rPr>
          <w:rFonts w:ascii="仿宋_GB2312" w:hAnsi="宋体"/>
          <w:sz w:val="24"/>
          <w:szCs w:val="24"/>
        </w:rPr>
        <w:t>语言教学基础</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3. 案例分析写作</w:t>
      </w:r>
    </w:p>
    <w:p>
      <w:pPr>
        <w:spacing w:line="400" w:lineRule="exact"/>
        <w:rPr>
          <w:rFonts w:hint="eastAsia" w:ascii="仿宋_GB2312" w:hAnsi="宋体"/>
          <w:sz w:val="24"/>
          <w:szCs w:val="24"/>
        </w:rPr>
      </w:pPr>
      <w:r>
        <w:rPr>
          <w:rFonts w:hint="eastAsia" w:ascii="仿宋_GB2312" w:hAnsi="仿宋_GB2312"/>
          <w:sz w:val="24"/>
          <w:szCs w:val="24"/>
        </w:rPr>
        <w:t>案例</w:t>
      </w:r>
      <w:r>
        <w:rPr>
          <w:rFonts w:ascii="仿宋_GB2312" w:hAnsi="仿宋_GB2312"/>
          <w:sz w:val="24"/>
          <w:szCs w:val="24"/>
        </w:rPr>
        <w:t>分析写作部分测试以下内容：</w:t>
      </w:r>
    </w:p>
    <w:p>
      <w:pPr>
        <w:spacing w:line="400" w:lineRule="exact"/>
        <w:rPr>
          <w:rFonts w:ascii="仿宋_GB2312" w:hAnsi="宋体"/>
          <w:sz w:val="24"/>
          <w:szCs w:val="24"/>
        </w:rPr>
      </w:pPr>
      <w:r>
        <w:rPr>
          <w:rFonts w:hint="eastAsia" w:ascii="仿宋_GB2312" w:hAnsi="宋体"/>
          <w:sz w:val="24"/>
          <w:szCs w:val="24"/>
        </w:rPr>
        <w:t>（1）</w:t>
      </w:r>
      <w:r>
        <w:rPr>
          <w:rFonts w:ascii="仿宋_GB2312" w:hAnsi="宋体"/>
          <w:sz w:val="24"/>
          <w:szCs w:val="24"/>
        </w:rPr>
        <w:t>分析与实践能力</w:t>
      </w:r>
    </w:p>
    <w:p>
      <w:pPr>
        <w:spacing w:line="400" w:lineRule="exact"/>
        <w:rPr>
          <w:rFonts w:ascii="仿宋_GB2312" w:hAnsi="宋体"/>
          <w:sz w:val="24"/>
          <w:szCs w:val="24"/>
        </w:rPr>
      </w:pPr>
      <w:r>
        <w:rPr>
          <w:rFonts w:hint="eastAsia" w:ascii="仿宋_GB2312" w:hAnsi="宋体"/>
          <w:sz w:val="24"/>
          <w:szCs w:val="24"/>
        </w:rPr>
        <w:t>（2）</w:t>
      </w:r>
      <w:r>
        <w:rPr>
          <w:rFonts w:ascii="仿宋_GB2312" w:hAnsi="宋体"/>
          <w:sz w:val="24"/>
          <w:szCs w:val="24"/>
        </w:rPr>
        <w:t>论文写作能力</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四、试题范围</w:t>
      </w:r>
    </w:p>
    <w:p>
      <w:pPr>
        <w:numPr>
          <w:ilvl w:val="0"/>
          <w:numId w:val="3"/>
        </w:numPr>
        <w:spacing w:line="400" w:lineRule="exact"/>
        <w:rPr>
          <w:rFonts w:hint="eastAsia" w:ascii="仿宋_GB2312" w:hAnsi="仿宋_GB2312"/>
          <w:sz w:val="24"/>
          <w:szCs w:val="24"/>
        </w:rPr>
      </w:pPr>
      <w:r>
        <w:rPr>
          <w:rFonts w:ascii="仿宋_GB2312" w:hAnsi="仿宋_GB2312"/>
          <w:sz w:val="24"/>
          <w:szCs w:val="24"/>
        </w:rPr>
        <w:t>中外文化及跨文化交际基础知识</w:t>
      </w:r>
    </w:p>
    <w:p>
      <w:pPr>
        <w:numPr>
          <w:ilvl w:val="0"/>
          <w:numId w:val="3"/>
        </w:numPr>
        <w:spacing w:line="400" w:lineRule="exact"/>
        <w:rPr>
          <w:rFonts w:hint="eastAsia" w:ascii="仿宋_GB2312" w:hAnsi="仿宋_GB2312"/>
          <w:sz w:val="24"/>
          <w:szCs w:val="24"/>
        </w:rPr>
      </w:pPr>
      <w:r>
        <w:rPr>
          <w:rFonts w:ascii="仿宋_GB2312" w:hAnsi="仿宋_GB2312"/>
          <w:sz w:val="24"/>
          <w:szCs w:val="24"/>
        </w:rPr>
        <w:t>教育、心理及语言教学基础知识</w:t>
      </w:r>
    </w:p>
    <w:p>
      <w:pPr>
        <w:spacing w:line="400" w:lineRule="exact"/>
        <w:rPr>
          <w:rFonts w:hint="eastAsia" w:ascii="仿宋_GB2312" w:hAnsi="仿宋_GB2312"/>
          <w:sz w:val="24"/>
          <w:szCs w:val="24"/>
        </w:rPr>
      </w:pPr>
      <w:r>
        <w:rPr>
          <w:rFonts w:hint="eastAsia" w:ascii="仿宋_GB2312" w:hAnsi="宋体"/>
          <w:sz w:val="24"/>
          <w:szCs w:val="24"/>
        </w:rPr>
        <w:t>（3）</w:t>
      </w:r>
      <w:r>
        <w:rPr>
          <w:rFonts w:ascii="仿宋_GB2312" w:hAnsi="仿宋_GB2312"/>
          <w:sz w:val="24"/>
          <w:szCs w:val="24"/>
        </w:rPr>
        <w:t>案例分析写作</w:t>
      </w:r>
      <w:r>
        <w:rPr>
          <w:rFonts w:hint="eastAsia" w:ascii="仿宋_GB2312" w:hAnsi="仿宋_GB2312"/>
          <w:sz w:val="24"/>
          <w:szCs w:val="24"/>
        </w:rPr>
        <w:t>：</w:t>
      </w:r>
      <w:r>
        <w:rPr>
          <w:rFonts w:ascii="仿宋_GB2312" w:hAnsi="仿宋_GB2312"/>
          <w:sz w:val="24"/>
          <w:szCs w:val="24"/>
        </w:rPr>
        <w:t>要求考生在准确、全面地理解所给文字材料和题意的基础上，</w:t>
      </w:r>
      <w:r>
        <w:rPr>
          <w:rFonts w:hint="eastAsia" w:ascii="仿宋_GB2312" w:hAnsi="仿宋_GB2312"/>
          <w:sz w:val="24"/>
          <w:szCs w:val="24"/>
        </w:rPr>
        <w:t>写出</w:t>
      </w:r>
      <w:r>
        <w:rPr>
          <w:rFonts w:ascii="仿宋_GB2312" w:hAnsi="仿宋_GB2312"/>
          <w:sz w:val="24"/>
          <w:szCs w:val="24"/>
        </w:rPr>
        <w:t>思想健康、观点明确、内容充实、结构严谨、条理清楚、语言规范、卷面清洁的文章，鼓励考生结合实际发挥创造性。</w:t>
      </w:r>
    </w:p>
    <w:p>
      <w:pPr>
        <w:spacing w:before="156" w:beforeLines="50" w:after="156" w:afterLines="50"/>
        <w:rPr>
          <w:rFonts w:ascii="微软雅黑" w:hAnsi="微软雅黑" w:eastAsia="微软雅黑"/>
          <w:b/>
          <w:bCs/>
          <w:sz w:val="28"/>
          <w:szCs w:val="32"/>
        </w:rPr>
      </w:pPr>
      <w:r>
        <w:rPr>
          <w:rFonts w:hint="eastAsia" w:ascii="微软雅黑" w:hAnsi="微软雅黑" w:eastAsia="微软雅黑"/>
          <w:b/>
          <w:bCs/>
          <w:sz w:val="28"/>
          <w:szCs w:val="32"/>
        </w:rPr>
        <w:t>五、复习参考资料</w:t>
      </w:r>
    </w:p>
    <w:p>
      <w:pPr>
        <w:spacing w:line="400" w:lineRule="exact"/>
        <w:ind w:firstLine="480" w:firstLineChars="200"/>
        <w:rPr>
          <w:rFonts w:hint="eastAsia" w:ascii="仿宋_GB2312" w:hAnsi="仿宋_GB2312"/>
          <w:sz w:val="24"/>
          <w:szCs w:val="24"/>
        </w:rPr>
      </w:pPr>
      <w:r>
        <w:rPr>
          <w:rFonts w:hint="eastAsia" w:ascii="仿宋_GB2312" w:hAnsi="仿宋_GB2312"/>
          <w:sz w:val="24"/>
          <w:szCs w:val="24"/>
        </w:rPr>
        <w:t>1.《对外汉语教学概论》（修订本）. 赵金铭主编. 商务印书馆, 2019年5月第1版.</w:t>
      </w:r>
    </w:p>
    <w:p>
      <w:pPr>
        <w:spacing w:line="400" w:lineRule="exact"/>
        <w:ind w:firstLine="480" w:firstLineChars="200"/>
        <w:rPr>
          <w:rFonts w:hint="eastAsia" w:ascii="仿宋_GB2312" w:hAnsi="仿宋_GB2312"/>
          <w:sz w:val="24"/>
          <w:szCs w:val="24"/>
        </w:rPr>
      </w:pPr>
      <w:r>
        <w:rPr>
          <w:rFonts w:hint="eastAsia" w:ascii="仿宋_GB2312" w:hAnsi="仿宋_GB2312"/>
          <w:sz w:val="24"/>
          <w:szCs w:val="24"/>
        </w:rPr>
        <w:t>2.《跨文化交际概论》. 吴为善, 严慧仙著. 商务印书馆, 2009年4月第1版.</w:t>
      </w:r>
    </w:p>
    <w:p>
      <w:pPr>
        <w:spacing w:line="400" w:lineRule="exact"/>
        <w:ind w:firstLine="480" w:firstLineChars="200"/>
        <w:rPr>
          <w:rFonts w:hint="eastAsia" w:ascii="仿宋_GB2312" w:hAnsi="仿宋_GB2312"/>
          <w:sz w:val="24"/>
          <w:szCs w:val="24"/>
        </w:rPr>
      </w:pPr>
      <w:r>
        <w:rPr>
          <w:rFonts w:hint="eastAsia" w:ascii="仿宋_GB2312" w:hAnsi="仿宋_GB2312"/>
          <w:sz w:val="24"/>
          <w:szCs w:val="24"/>
        </w:rPr>
        <w:t>3.</w:t>
      </w:r>
      <w:r>
        <w:rPr>
          <w:rFonts w:ascii="仿宋_GB2312" w:hAnsi="仿宋_GB2312"/>
          <w:sz w:val="24"/>
          <w:szCs w:val="24"/>
        </w:rPr>
        <w:t>《中国文化要略》</w:t>
      </w:r>
      <w:r>
        <w:rPr>
          <w:rFonts w:hint="eastAsia" w:ascii="仿宋_GB2312" w:hAnsi="仿宋_GB2312"/>
          <w:sz w:val="24"/>
          <w:szCs w:val="24"/>
        </w:rPr>
        <w:t>.</w:t>
      </w:r>
      <w:r>
        <w:rPr>
          <w:rFonts w:ascii="仿宋_GB2312" w:hAnsi="仿宋_GB2312"/>
          <w:sz w:val="24"/>
          <w:szCs w:val="24"/>
        </w:rPr>
        <w:t>程裕祯</w:t>
      </w:r>
      <w:r>
        <w:rPr>
          <w:rFonts w:hint="eastAsia" w:ascii="仿宋_GB2312" w:hAnsi="仿宋_GB2312"/>
          <w:sz w:val="24"/>
          <w:szCs w:val="24"/>
        </w:rPr>
        <w:t>著.</w:t>
      </w:r>
      <w:r>
        <w:rPr>
          <w:rFonts w:ascii="仿宋_GB2312" w:hAnsi="仿宋_GB2312"/>
          <w:sz w:val="24"/>
          <w:szCs w:val="24"/>
        </w:rPr>
        <w:t>外语教学与研究出版社</w:t>
      </w:r>
      <w:r>
        <w:rPr>
          <w:rFonts w:hint="eastAsia" w:ascii="仿宋_GB2312" w:hAnsi="仿宋_GB2312"/>
          <w:sz w:val="24"/>
          <w:szCs w:val="24"/>
        </w:rPr>
        <w:t>,</w:t>
      </w:r>
      <w:r>
        <w:rPr>
          <w:rFonts w:ascii="仿宋_GB2312" w:hAnsi="仿宋_GB2312"/>
          <w:sz w:val="24"/>
          <w:szCs w:val="24"/>
        </w:rPr>
        <w:t>201</w:t>
      </w:r>
      <w:r>
        <w:rPr>
          <w:rFonts w:hint="eastAsia" w:ascii="仿宋_GB2312" w:hAnsi="仿宋_GB2312"/>
          <w:sz w:val="24"/>
          <w:szCs w:val="24"/>
        </w:rPr>
        <w:t>7年7月第4版.</w:t>
      </w:r>
    </w:p>
    <w:p>
      <w:pPr>
        <w:spacing w:line="400" w:lineRule="exact"/>
        <w:ind w:firstLine="480" w:firstLineChars="200"/>
        <w:rPr>
          <w:rFonts w:hint="eastAsia" w:ascii="仿宋_GB2312" w:hAnsi="仿宋_GB2312"/>
          <w:sz w:val="24"/>
          <w:szCs w:val="24"/>
        </w:rPr>
      </w:pPr>
      <w:r>
        <w:rPr>
          <w:rFonts w:hint="eastAsia" w:ascii="仿宋_GB2312" w:hAnsi="仿宋_GB2312"/>
          <w:sz w:val="24"/>
          <w:szCs w:val="24"/>
        </w:rPr>
        <w:t>4.《西方文化概论》. 方汉文著. 中国人民大学出版社, 2018年6月第3版.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Leelawadee UI"/>
    <w:panose1 w:val="02020603050405020304"/>
    <w:charset w:val="DE"/>
    <w:family w:val="roman"/>
    <w:pitch w:val="default"/>
    <w:sig w:usb0="01000000" w:usb1="00000000" w:usb2="00000000" w:usb3="00000000" w:csb0="00010000" w:csb1="00000000"/>
  </w:font>
  <w:font w:name="Leelawadee UI">
    <w:panose1 w:val="020B0502040204020203"/>
    <w:charset w:val="00"/>
    <w:family w:val="auto"/>
    <w:pitch w:val="default"/>
    <w:sig w:usb0="83000003" w:usb1="00000000" w:usb2="00010000" w:usb3="00000001" w:csb0="000101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45D37"/>
    <w:multiLevelType w:val="multilevel"/>
    <w:tmpl w:val="04945D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A60D32"/>
    <w:multiLevelType w:val="multilevel"/>
    <w:tmpl w:val="4DA60D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65169"/>
    <w:multiLevelType w:val="singleLevel"/>
    <w:tmpl w:val="61B6516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01"/>
    <w:rsid w:val="00005724"/>
    <w:rsid w:val="000105A5"/>
    <w:rsid w:val="00010775"/>
    <w:rsid w:val="00013360"/>
    <w:rsid w:val="0001541C"/>
    <w:rsid w:val="00016256"/>
    <w:rsid w:val="000218F7"/>
    <w:rsid w:val="00023AE1"/>
    <w:rsid w:val="0004097E"/>
    <w:rsid w:val="00041DC8"/>
    <w:rsid w:val="00042418"/>
    <w:rsid w:val="0004320B"/>
    <w:rsid w:val="000435F9"/>
    <w:rsid w:val="00044008"/>
    <w:rsid w:val="00046EC3"/>
    <w:rsid w:val="00055AEE"/>
    <w:rsid w:val="000623D6"/>
    <w:rsid w:val="00062AD6"/>
    <w:rsid w:val="000631A0"/>
    <w:rsid w:val="00064453"/>
    <w:rsid w:val="00066563"/>
    <w:rsid w:val="0007089F"/>
    <w:rsid w:val="00070D1B"/>
    <w:rsid w:val="00071B18"/>
    <w:rsid w:val="000834AD"/>
    <w:rsid w:val="00084480"/>
    <w:rsid w:val="0008655F"/>
    <w:rsid w:val="00087170"/>
    <w:rsid w:val="00091C4D"/>
    <w:rsid w:val="00091D10"/>
    <w:rsid w:val="00094286"/>
    <w:rsid w:val="000A6996"/>
    <w:rsid w:val="000B1809"/>
    <w:rsid w:val="000B3914"/>
    <w:rsid w:val="000B5A36"/>
    <w:rsid w:val="000C0593"/>
    <w:rsid w:val="000E2016"/>
    <w:rsid w:val="000F27DD"/>
    <w:rsid w:val="000F56AD"/>
    <w:rsid w:val="001019AD"/>
    <w:rsid w:val="00103EAD"/>
    <w:rsid w:val="001070C2"/>
    <w:rsid w:val="0011016A"/>
    <w:rsid w:val="00120204"/>
    <w:rsid w:val="00120AAA"/>
    <w:rsid w:val="001266CF"/>
    <w:rsid w:val="00131084"/>
    <w:rsid w:val="001322BF"/>
    <w:rsid w:val="001375D9"/>
    <w:rsid w:val="00146A5E"/>
    <w:rsid w:val="00162839"/>
    <w:rsid w:val="00163F5D"/>
    <w:rsid w:val="00164813"/>
    <w:rsid w:val="00164EA3"/>
    <w:rsid w:val="00166D17"/>
    <w:rsid w:val="00170C11"/>
    <w:rsid w:val="00173011"/>
    <w:rsid w:val="00173E8E"/>
    <w:rsid w:val="001746F5"/>
    <w:rsid w:val="00174784"/>
    <w:rsid w:val="0018136B"/>
    <w:rsid w:val="00182CCA"/>
    <w:rsid w:val="0018545F"/>
    <w:rsid w:val="00193AEA"/>
    <w:rsid w:val="00194A71"/>
    <w:rsid w:val="001A2047"/>
    <w:rsid w:val="001A5CBC"/>
    <w:rsid w:val="001A5E13"/>
    <w:rsid w:val="001A655A"/>
    <w:rsid w:val="001B158A"/>
    <w:rsid w:val="001B2F71"/>
    <w:rsid w:val="001B5371"/>
    <w:rsid w:val="001B5603"/>
    <w:rsid w:val="001B5BF6"/>
    <w:rsid w:val="001C1974"/>
    <w:rsid w:val="001C26F7"/>
    <w:rsid w:val="001C71EC"/>
    <w:rsid w:val="001D3AF9"/>
    <w:rsid w:val="001D3CB2"/>
    <w:rsid w:val="001D5A02"/>
    <w:rsid w:val="001E48E6"/>
    <w:rsid w:val="001F2129"/>
    <w:rsid w:val="001F4ABA"/>
    <w:rsid w:val="0020010D"/>
    <w:rsid w:val="0020150A"/>
    <w:rsid w:val="00201FB3"/>
    <w:rsid w:val="0020500F"/>
    <w:rsid w:val="00206BE2"/>
    <w:rsid w:val="00210EDE"/>
    <w:rsid w:val="0021711B"/>
    <w:rsid w:val="00222847"/>
    <w:rsid w:val="0022505D"/>
    <w:rsid w:val="002258DF"/>
    <w:rsid w:val="0022775E"/>
    <w:rsid w:val="00227F1D"/>
    <w:rsid w:val="002305F5"/>
    <w:rsid w:val="00232449"/>
    <w:rsid w:val="00243B4D"/>
    <w:rsid w:val="00250EF2"/>
    <w:rsid w:val="00254EA8"/>
    <w:rsid w:val="002556D6"/>
    <w:rsid w:val="00264802"/>
    <w:rsid w:val="00265B11"/>
    <w:rsid w:val="002762AC"/>
    <w:rsid w:val="002773D2"/>
    <w:rsid w:val="0028300B"/>
    <w:rsid w:val="002843F3"/>
    <w:rsid w:val="002910FD"/>
    <w:rsid w:val="00296888"/>
    <w:rsid w:val="002A37C1"/>
    <w:rsid w:val="002B15E5"/>
    <w:rsid w:val="002C00BF"/>
    <w:rsid w:val="002C6D34"/>
    <w:rsid w:val="002D4197"/>
    <w:rsid w:val="002E04BD"/>
    <w:rsid w:val="002E1F70"/>
    <w:rsid w:val="002E6AA6"/>
    <w:rsid w:val="002E7018"/>
    <w:rsid w:val="002F0BAD"/>
    <w:rsid w:val="002F64C4"/>
    <w:rsid w:val="00303CA9"/>
    <w:rsid w:val="00306D20"/>
    <w:rsid w:val="00313419"/>
    <w:rsid w:val="003156B3"/>
    <w:rsid w:val="0032179B"/>
    <w:rsid w:val="003221B2"/>
    <w:rsid w:val="00322D3C"/>
    <w:rsid w:val="003248F8"/>
    <w:rsid w:val="00333190"/>
    <w:rsid w:val="0033367D"/>
    <w:rsid w:val="00334056"/>
    <w:rsid w:val="003352FA"/>
    <w:rsid w:val="00337387"/>
    <w:rsid w:val="0035354E"/>
    <w:rsid w:val="00372EAA"/>
    <w:rsid w:val="003735B4"/>
    <w:rsid w:val="003753B6"/>
    <w:rsid w:val="00375746"/>
    <w:rsid w:val="003765DA"/>
    <w:rsid w:val="00376A63"/>
    <w:rsid w:val="00381D6F"/>
    <w:rsid w:val="003830A3"/>
    <w:rsid w:val="003841FA"/>
    <w:rsid w:val="00384382"/>
    <w:rsid w:val="003850F1"/>
    <w:rsid w:val="00386844"/>
    <w:rsid w:val="003A08D0"/>
    <w:rsid w:val="003A0958"/>
    <w:rsid w:val="003A2AB8"/>
    <w:rsid w:val="003C20BC"/>
    <w:rsid w:val="003C4538"/>
    <w:rsid w:val="003C7380"/>
    <w:rsid w:val="003D058D"/>
    <w:rsid w:val="003D4C9C"/>
    <w:rsid w:val="003D4CE9"/>
    <w:rsid w:val="003E0A07"/>
    <w:rsid w:val="003E48D6"/>
    <w:rsid w:val="003F4533"/>
    <w:rsid w:val="003F7E60"/>
    <w:rsid w:val="00400DBC"/>
    <w:rsid w:val="004013B0"/>
    <w:rsid w:val="004028CE"/>
    <w:rsid w:val="0040533F"/>
    <w:rsid w:val="00406EDB"/>
    <w:rsid w:val="00407C79"/>
    <w:rsid w:val="00426C09"/>
    <w:rsid w:val="00427758"/>
    <w:rsid w:val="00436DAD"/>
    <w:rsid w:val="00441640"/>
    <w:rsid w:val="0044490E"/>
    <w:rsid w:val="00450646"/>
    <w:rsid w:val="0045168F"/>
    <w:rsid w:val="00454C32"/>
    <w:rsid w:val="00461A6F"/>
    <w:rsid w:val="00464164"/>
    <w:rsid w:val="00465A1D"/>
    <w:rsid w:val="00467979"/>
    <w:rsid w:val="0047185E"/>
    <w:rsid w:val="00481EA7"/>
    <w:rsid w:val="0048239C"/>
    <w:rsid w:val="0048264F"/>
    <w:rsid w:val="00486C57"/>
    <w:rsid w:val="0048723E"/>
    <w:rsid w:val="00487518"/>
    <w:rsid w:val="00487E65"/>
    <w:rsid w:val="00493C32"/>
    <w:rsid w:val="004940B4"/>
    <w:rsid w:val="0049473C"/>
    <w:rsid w:val="00494E3E"/>
    <w:rsid w:val="00495BF5"/>
    <w:rsid w:val="00497D41"/>
    <w:rsid w:val="004A006B"/>
    <w:rsid w:val="004A4BCC"/>
    <w:rsid w:val="004A5BA6"/>
    <w:rsid w:val="004A5FDE"/>
    <w:rsid w:val="004B009F"/>
    <w:rsid w:val="004B1556"/>
    <w:rsid w:val="004B4F63"/>
    <w:rsid w:val="004B7067"/>
    <w:rsid w:val="004B7F72"/>
    <w:rsid w:val="004C2063"/>
    <w:rsid w:val="004C2B3C"/>
    <w:rsid w:val="004C33DD"/>
    <w:rsid w:val="004C6525"/>
    <w:rsid w:val="004D1194"/>
    <w:rsid w:val="004D480F"/>
    <w:rsid w:val="004E01DC"/>
    <w:rsid w:val="004E5145"/>
    <w:rsid w:val="004F6142"/>
    <w:rsid w:val="004F6256"/>
    <w:rsid w:val="004F7B71"/>
    <w:rsid w:val="00501BED"/>
    <w:rsid w:val="00513A67"/>
    <w:rsid w:val="00513E14"/>
    <w:rsid w:val="005149B2"/>
    <w:rsid w:val="005310BF"/>
    <w:rsid w:val="00531145"/>
    <w:rsid w:val="00531706"/>
    <w:rsid w:val="00532A0A"/>
    <w:rsid w:val="00533D76"/>
    <w:rsid w:val="00540214"/>
    <w:rsid w:val="005404C9"/>
    <w:rsid w:val="0054681A"/>
    <w:rsid w:val="00546F1C"/>
    <w:rsid w:val="005522FC"/>
    <w:rsid w:val="00552C4A"/>
    <w:rsid w:val="00554DB3"/>
    <w:rsid w:val="005564F2"/>
    <w:rsid w:val="005568CB"/>
    <w:rsid w:val="00560159"/>
    <w:rsid w:val="0056611E"/>
    <w:rsid w:val="00567C23"/>
    <w:rsid w:val="005740CA"/>
    <w:rsid w:val="005757F1"/>
    <w:rsid w:val="00576158"/>
    <w:rsid w:val="00584129"/>
    <w:rsid w:val="005878F2"/>
    <w:rsid w:val="00592313"/>
    <w:rsid w:val="00595CD8"/>
    <w:rsid w:val="005A518F"/>
    <w:rsid w:val="005B1D63"/>
    <w:rsid w:val="005B275F"/>
    <w:rsid w:val="005B2F42"/>
    <w:rsid w:val="005B4401"/>
    <w:rsid w:val="005C1C2F"/>
    <w:rsid w:val="005C577D"/>
    <w:rsid w:val="005D5713"/>
    <w:rsid w:val="005D5B57"/>
    <w:rsid w:val="005D7709"/>
    <w:rsid w:val="005D7C1F"/>
    <w:rsid w:val="005E1DD7"/>
    <w:rsid w:val="005E71ED"/>
    <w:rsid w:val="005F04B8"/>
    <w:rsid w:val="005F1DF0"/>
    <w:rsid w:val="005F4B1B"/>
    <w:rsid w:val="005F781A"/>
    <w:rsid w:val="00607C2E"/>
    <w:rsid w:val="006154C8"/>
    <w:rsid w:val="00627EA4"/>
    <w:rsid w:val="006341B4"/>
    <w:rsid w:val="006403CB"/>
    <w:rsid w:val="00640D86"/>
    <w:rsid w:val="006432DF"/>
    <w:rsid w:val="00643DDA"/>
    <w:rsid w:val="00644063"/>
    <w:rsid w:val="0065021C"/>
    <w:rsid w:val="006527A3"/>
    <w:rsid w:val="006562DE"/>
    <w:rsid w:val="006576BE"/>
    <w:rsid w:val="00666534"/>
    <w:rsid w:val="00673754"/>
    <w:rsid w:val="00674044"/>
    <w:rsid w:val="00676838"/>
    <w:rsid w:val="00680C05"/>
    <w:rsid w:val="0068451B"/>
    <w:rsid w:val="00686936"/>
    <w:rsid w:val="0069451D"/>
    <w:rsid w:val="006977A3"/>
    <w:rsid w:val="006A04AA"/>
    <w:rsid w:val="006A6159"/>
    <w:rsid w:val="006A7D0E"/>
    <w:rsid w:val="006B3436"/>
    <w:rsid w:val="006C169F"/>
    <w:rsid w:val="006C1E56"/>
    <w:rsid w:val="006E4A55"/>
    <w:rsid w:val="006E4FA5"/>
    <w:rsid w:val="006E5390"/>
    <w:rsid w:val="006E6AA7"/>
    <w:rsid w:val="006E73DD"/>
    <w:rsid w:val="006F012A"/>
    <w:rsid w:val="006F17C3"/>
    <w:rsid w:val="006F7570"/>
    <w:rsid w:val="007100AB"/>
    <w:rsid w:val="00710498"/>
    <w:rsid w:val="00714601"/>
    <w:rsid w:val="007216C4"/>
    <w:rsid w:val="007259FA"/>
    <w:rsid w:val="00725FE6"/>
    <w:rsid w:val="00726A87"/>
    <w:rsid w:val="0072789B"/>
    <w:rsid w:val="00730CFF"/>
    <w:rsid w:val="00731663"/>
    <w:rsid w:val="00734AA3"/>
    <w:rsid w:val="00735C29"/>
    <w:rsid w:val="007375F2"/>
    <w:rsid w:val="00740CF9"/>
    <w:rsid w:val="007421BF"/>
    <w:rsid w:val="00743341"/>
    <w:rsid w:val="00743839"/>
    <w:rsid w:val="0074528F"/>
    <w:rsid w:val="0075078F"/>
    <w:rsid w:val="00750E31"/>
    <w:rsid w:val="00752CF3"/>
    <w:rsid w:val="0075332E"/>
    <w:rsid w:val="0075392B"/>
    <w:rsid w:val="00757BA1"/>
    <w:rsid w:val="00757D90"/>
    <w:rsid w:val="0076070A"/>
    <w:rsid w:val="00760BB3"/>
    <w:rsid w:val="00761AC6"/>
    <w:rsid w:val="00766999"/>
    <w:rsid w:val="0077006A"/>
    <w:rsid w:val="007715A8"/>
    <w:rsid w:val="00775DD8"/>
    <w:rsid w:val="00777297"/>
    <w:rsid w:val="00783608"/>
    <w:rsid w:val="0078758E"/>
    <w:rsid w:val="00792D89"/>
    <w:rsid w:val="0079685A"/>
    <w:rsid w:val="007A42D3"/>
    <w:rsid w:val="007A574C"/>
    <w:rsid w:val="007B0575"/>
    <w:rsid w:val="007B75DB"/>
    <w:rsid w:val="007C1359"/>
    <w:rsid w:val="007C216F"/>
    <w:rsid w:val="007D20EA"/>
    <w:rsid w:val="007D53F4"/>
    <w:rsid w:val="007D5761"/>
    <w:rsid w:val="007D7C46"/>
    <w:rsid w:val="007E4775"/>
    <w:rsid w:val="007F323D"/>
    <w:rsid w:val="007F430D"/>
    <w:rsid w:val="007F60C5"/>
    <w:rsid w:val="007F711F"/>
    <w:rsid w:val="00804FFD"/>
    <w:rsid w:val="00805860"/>
    <w:rsid w:val="00806364"/>
    <w:rsid w:val="00806E31"/>
    <w:rsid w:val="0080752D"/>
    <w:rsid w:val="00807AD5"/>
    <w:rsid w:val="0081139D"/>
    <w:rsid w:val="00813A70"/>
    <w:rsid w:val="00813E4B"/>
    <w:rsid w:val="008166B6"/>
    <w:rsid w:val="00816B17"/>
    <w:rsid w:val="008264C6"/>
    <w:rsid w:val="00827752"/>
    <w:rsid w:val="00832325"/>
    <w:rsid w:val="008333FC"/>
    <w:rsid w:val="00834BA2"/>
    <w:rsid w:val="0083657E"/>
    <w:rsid w:val="008402AA"/>
    <w:rsid w:val="0084559B"/>
    <w:rsid w:val="00847462"/>
    <w:rsid w:val="00853D85"/>
    <w:rsid w:val="00854C4F"/>
    <w:rsid w:val="00854E65"/>
    <w:rsid w:val="008640EF"/>
    <w:rsid w:val="00867EB6"/>
    <w:rsid w:val="0087394E"/>
    <w:rsid w:val="00873C89"/>
    <w:rsid w:val="00874D37"/>
    <w:rsid w:val="00876ACA"/>
    <w:rsid w:val="00876DF5"/>
    <w:rsid w:val="00880881"/>
    <w:rsid w:val="00880A6B"/>
    <w:rsid w:val="008811FB"/>
    <w:rsid w:val="00882576"/>
    <w:rsid w:val="0088374A"/>
    <w:rsid w:val="00883A29"/>
    <w:rsid w:val="00885577"/>
    <w:rsid w:val="0089426F"/>
    <w:rsid w:val="00897225"/>
    <w:rsid w:val="008975A4"/>
    <w:rsid w:val="008A5769"/>
    <w:rsid w:val="008A6E5D"/>
    <w:rsid w:val="008B296B"/>
    <w:rsid w:val="008B2CF3"/>
    <w:rsid w:val="008C3752"/>
    <w:rsid w:val="008D2CC3"/>
    <w:rsid w:val="008D3FB8"/>
    <w:rsid w:val="008D6DA0"/>
    <w:rsid w:val="008E2505"/>
    <w:rsid w:val="008E75B1"/>
    <w:rsid w:val="008F3CDD"/>
    <w:rsid w:val="008F5F95"/>
    <w:rsid w:val="009005B5"/>
    <w:rsid w:val="00900B62"/>
    <w:rsid w:val="009024E2"/>
    <w:rsid w:val="00902EBB"/>
    <w:rsid w:val="00910746"/>
    <w:rsid w:val="009115C0"/>
    <w:rsid w:val="0091379C"/>
    <w:rsid w:val="00921157"/>
    <w:rsid w:val="00921E2D"/>
    <w:rsid w:val="009240E5"/>
    <w:rsid w:val="009273EF"/>
    <w:rsid w:val="009279F3"/>
    <w:rsid w:val="00930C67"/>
    <w:rsid w:val="00934FCC"/>
    <w:rsid w:val="00937A30"/>
    <w:rsid w:val="0094152C"/>
    <w:rsid w:val="009419B5"/>
    <w:rsid w:val="009526E0"/>
    <w:rsid w:val="0095311C"/>
    <w:rsid w:val="00957AB1"/>
    <w:rsid w:val="00957B1C"/>
    <w:rsid w:val="00963F7A"/>
    <w:rsid w:val="00967946"/>
    <w:rsid w:val="00973D16"/>
    <w:rsid w:val="0098076A"/>
    <w:rsid w:val="00980BB2"/>
    <w:rsid w:val="00985F14"/>
    <w:rsid w:val="00987E2C"/>
    <w:rsid w:val="009911A4"/>
    <w:rsid w:val="00995123"/>
    <w:rsid w:val="0099608B"/>
    <w:rsid w:val="009969E7"/>
    <w:rsid w:val="009B12C5"/>
    <w:rsid w:val="009C4C27"/>
    <w:rsid w:val="009D02EA"/>
    <w:rsid w:val="009D23AA"/>
    <w:rsid w:val="009F0A67"/>
    <w:rsid w:val="009F14D9"/>
    <w:rsid w:val="009F3B6A"/>
    <w:rsid w:val="00A0479B"/>
    <w:rsid w:val="00A050DA"/>
    <w:rsid w:val="00A15754"/>
    <w:rsid w:val="00A1632D"/>
    <w:rsid w:val="00A1770A"/>
    <w:rsid w:val="00A2016B"/>
    <w:rsid w:val="00A201F1"/>
    <w:rsid w:val="00A22416"/>
    <w:rsid w:val="00A23642"/>
    <w:rsid w:val="00A242D4"/>
    <w:rsid w:val="00A47BEE"/>
    <w:rsid w:val="00A52975"/>
    <w:rsid w:val="00A573E4"/>
    <w:rsid w:val="00A62A67"/>
    <w:rsid w:val="00A64CBF"/>
    <w:rsid w:val="00A658ED"/>
    <w:rsid w:val="00A6789A"/>
    <w:rsid w:val="00A907A2"/>
    <w:rsid w:val="00A92906"/>
    <w:rsid w:val="00A9687C"/>
    <w:rsid w:val="00AA525E"/>
    <w:rsid w:val="00AA5828"/>
    <w:rsid w:val="00AB0FDF"/>
    <w:rsid w:val="00AB17D5"/>
    <w:rsid w:val="00AB2F15"/>
    <w:rsid w:val="00AB6905"/>
    <w:rsid w:val="00AC0D46"/>
    <w:rsid w:val="00AC30CD"/>
    <w:rsid w:val="00AC3E44"/>
    <w:rsid w:val="00AC78FF"/>
    <w:rsid w:val="00AD2CAF"/>
    <w:rsid w:val="00AD53C5"/>
    <w:rsid w:val="00AD61B1"/>
    <w:rsid w:val="00AE0961"/>
    <w:rsid w:val="00AE17AB"/>
    <w:rsid w:val="00AE35E4"/>
    <w:rsid w:val="00AE602C"/>
    <w:rsid w:val="00AE70A1"/>
    <w:rsid w:val="00AF5BAE"/>
    <w:rsid w:val="00AF5C7F"/>
    <w:rsid w:val="00AF676B"/>
    <w:rsid w:val="00AF7252"/>
    <w:rsid w:val="00AF78EF"/>
    <w:rsid w:val="00B0298D"/>
    <w:rsid w:val="00B02E2A"/>
    <w:rsid w:val="00B0730D"/>
    <w:rsid w:val="00B11202"/>
    <w:rsid w:val="00B13583"/>
    <w:rsid w:val="00B153A3"/>
    <w:rsid w:val="00B15F58"/>
    <w:rsid w:val="00B21723"/>
    <w:rsid w:val="00B234A1"/>
    <w:rsid w:val="00B243E8"/>
    <w:rsid w:val="00B24519"/>
    <w:rsid w:val="00B251B6"/>
    <w:rsid w:val="00B25C01"/>
    <w:rsid w:val="00B25D7A"/>
    <w:rsid w:val="00B37C9A"/>
    <w:rsid w:val="00B41BF9"/>
    <w:rsid w:val="00B42123"/>
    <w:rsid w:val="00B426BF"/>
    <w:rsid w:val="00B42935"/>
    <w:rsid w:val="00B45627"/>
    <w:rsid w:val="00B45673"/>
    <w:rsid w:val="00B50480"/>
    <w:rsid w:val="00B5232A"/>
    <w:rsid w:val="00B5585C"/>
    <w:rsid w:val="00B5688D"/>
    <w:rsid w:val="00B61FF1"/>
    <w:rsid w:val="00B64B7F"/>
    <w:rsid w:val="00B707E3"/>
    <w:rsid w:val="00B723D4"/>
    <w:rsid w:val="00B776DD"/>
    <w:rsid w:val="00B84C78"/>
    <w:rsid w:val="00B84EA0"/>
    <w:rsid w:val="00B8712E"/>
    <w:rsid w:val="00B94944"/>
    <w:rsid w:val="00B96D45"/>
    <w:rsid w:val="00BA2390"/>
    <w:rsid w:val="00BA4F77"/>
    <w:rsid w:val="00BA78A6"/>
    <w:rsid w:val="00BA7E09"/>
    <w:rsid w:val="00BB1706"/>
    <w:rsid w:val="00BB2165"/>
    <w:rsid w:val="00BB5F4E"/>
    <w:rsid w:val="00BB62D5"/>
    <w:rsid w:val="00BC159B"/>
    <w:rsid w:val="00BC25B2"/>
    <w:rsid w:val="00BC3BE9"/>
    <w:rsid w:val="00BC436C"/>
    <w:rsid w:val="00BC43EC"/>
    <w:rsid w:val="00BC4A3C"/>
    <w:rsid w:val="00BD3CD7"/>
    <w:rsid w:val="00BD7AC3"/>
    <w:rsid w:val="00BE1EB9"/>
    <w:rsid w:val="00BE333A"/>
    <w:rsid w:val="00BE5B22"/>
    <w:rsid w:val="00BF1FD0"/>
    <w:rsid w:val="00BF329B"/>
    <w:rsid w:val="00BF779C"/>
    <w:rsid w:val="00BF7E53"/>
    <w:rsid w:val="00C00B00"/>
    <w:rsid w:val="00C01AD3"/>
    <w:rsid w:val="00C0385A"/>
    <w:rsid w:val="00C04C28"/>
    <w:rsid w:val="00C05D12"/>
    <w:rsid w:val="00C074EE"/>
    <w:rsid w:val="00C07BAA"/>
    <w:rsid w:val="00C10301"/>
    <w:rsid w:val="00C104B2"/>
    <w:rsid w:val="00C10728"/>
    <w:rsid w:val="00C10DB9"/>
    <w:rsid w:val="00C1159C"/>
    <w:rsid w:val="00C16339"/>
    <w:rsid w:val="00C1710D"/>
    <w:rsid w:val="00C17D32"/>
    <w:rsid w:val="00C20D2D"/>
    <w:rsid w:val="00C23F10"/>
    <w:rsid w:val="00C268DD"/>
    <w:rsid w:val="00C31AB1"/>
    <w:rsid w:val="00C3369F"/>
    <w:rsid w:val="00C33976"/>
    <w:rsid w:val="00C353C2"/>
    <w:rsid w:val="00C35BA7"/>
    <w:rsid w:val="00C35F66"/>
    <w:rsid w:val="00C3619C"/>
    <w:rsid w:val="00C425D9"/>
    <w:rsid w:val="00C46086"/>
    <w:rsid w:val="00C5333C"/>
    <w:rsid w:val="00C65976"/>
    <w:rsid w:val="00C713ED"/>
    <w:rsid w:val="00C73E23"/>
    <w:rsid w:val="00C743D2"/>
    <w:rsid w:val="00C80096"/>
    <w:rsid w:val="00C804E8"/>
    <w:rsid w:val="00C8103E"/>
    <w:rsid w:val="00C83B71"/>
    <w:rsid w:val="00C84F50"/>
    <w:rsid w:val="00C8501D"/>
    <w:rsid w:val="00C85D4C"/>
    <w:rsid w:val="00C86ADC"/>
    <w:rsid w:val="00C87551"/>
    <w:rsid w:val="00C907E2"/>
    <w:rsid w:val="00C92336"/>
    <w:rsid w:val="00C97DD6"/>
    <w:rsid w:val="00CA0020"/>
    <w:rsid w:val="00CB253C"/>
    <w:rsid w:val="00CB4FE3"/>
    <w:rsid w:val="00CB61B2"/>
    <w:rsid w:val="00CC3427"/>
    <w:rsid w:val="00CC5F3E"/>
    <w:rsid w:val="00CD6F34"/>
    <w:rsid w:val="00CE0454"/>
    <w:rsid w:val="00CE34F7"/>
    <w:rsid w:val="00CF039F"/>
    <w:rsid w:val="00CF03C2"/>
    <w:rsid w:val="00CF456E"/>
    <w:rsid w:val="00CF4FF4"/>
    <w:rsid w:val="00CF733C"/>
    <w:rsid w:val="00D01CAA"/>
    <w:rsid w:val="00D1016D"/>
    <w:rsid w:val="00D10CF9"/>
    <w:rsid w:val="00D138CF"/>
    <w:rsid w:val="00D14ECC"/>
    <w:rsid w:val="00D15549"/>
    <w:rsid w:val="00D156DD"/>
    <w:rsid w:val="00D22085"/>
    <w:rsid w:val="00D26704"/>
    <w:rsid w:val="00D35BD8"/>
    <w:rsid w:val="00D3742C"/>
    <w:rsid w:val="00D54AFB"/>
    <w:rsid w:val="00D5596A"/>
    <w:rsid w:val="00D57F7A"/>
    <w:rsid w:val="00D61880"/>
    <w:rsid w:val="00D6552D"/>
    <w:rsid w:val="00D713AC"/>
    <w:rsid w:val="00D74C1B"/>
    <w:rsid w:val="00D877F0"/>
    <w:rsid w:val="00D912B0"/>
    <w:rsid w:val="00DA21B2"/>
    <w:rsid w:val="00DA25DD"/>
    <w:rsid w:val="00DA3CAD"/>
    <w:rsid w:val="00DA7254"/>
    <w:rsid w:val="00DB0789"/>
    <w:rsid w:val="00DB0C04"/>
    <w:rsid w:val="00DB6E1D"/>
    <w:rsid w:val="00DC78CC"/>
    <w:rsid w:val="00DD125E"/>
    <w:rsid w:val="00DD48EA"/>
    <w:rsid w:val="00DD50E7"/>
    <w:rsid w:val="00DD6361"/>
    <w:rsid w:val="00DD7163"/>
    <w:rsid w:val="00DE15FE"/>
    <w:rsid w:val="00DE1FF3"/>
    <w:rsid w:val="00DE3F17"/>
    <w:rsid w:val="00DE47EB"/>
    <w:rsid w:val="00DE72CA"/>
    <w:rsid w:val="00DF171F"/>
    <w:rsid w:val="00DF27DA"/>
    <w:rsid w:val="00DF43E1"/>
    <w:rsid w:val="00DF70B4"/>
    <w:rsid w:val="00DF7474"/>
    <w:rsid w:val="00E050FF"/>
    <w:rsid w:val="00E07CF5"/>
    <w:rsid w:val="00E07DE5"/>
    <w:rsid w:val="00E13DB5"/>
    <w:rsid w:val="00E1490D"/>
    <w:rsid w:val="00E15F02"/>
    <w:rsid w:val="00E1641A"/>
    <w:rsid w:val="00E31811"/>
    <w:rsid w:val="00E33A46"/>
    <w:rsid w:val="00E34C63"/>
    <w:rsid w:val="00E43326"/>
    <w:rsid w:val="00E511A5"/>
    <w:rsid w:val="00E51DC5"/>
    <w:rsid w:val="00E53145"/>
    <w:rsid w:val="00E53557"/>
    <w:rsid w:val="00E53A3D"/>
    <w:rsid w:val="00E57980"/>
    <w:rsid w:val="00E57ED0"/>
    <w:rsid w:val="00E61D3A"/>
    <w:rsid w:val="00E629C3"/>
    <w:rsid w:val="00E64296"/>
    <w:rsid w:val="00E65522"/>
    <w:rsid w:val="00E66761"/>
    <w:rsid w:val="00E7223A"/>
    <w:rsid w:val="00E74863"/>
    <w:rsid w:val="00E76591"/>
    <w:rsid w:val="00E76A0C"/>
    <w:rsid w:val="00E867A4"/>
    <w:rsid w:val="00E93A47"/>
    <w:rsid w:val="00E9676A"/>
    <w:rsid w:val="00E97EDF"/>
    <w:rsid w:val="00EA1E57"/>
    <w:rsid w:val="00EA2309"/>
    <w:rsid w:val="00EA5976"/>
    <w:rsid w:val="00EB25E9"/>
    <w:rsid w:val="00EB3983"/>
    <w:rsid w:val="00EC0856"/>
    <w:rsid w:val="00EC206B"/>
    <w:rsid w:val="00EC2F2F"/>
    <w:rsid w:val="00EC2F66"/>
    <w:rsid w:val="00EC615F"/>
    <w:rsid w:val="00ED4688"/>
    <w:rsid w:val="00ED744E"/>
    <w:rsid w:val="00EF0127"/>
    <w:rsid w:val="00EF6F31"/>
    <w:rsid w:val="00EF7DB9"/>
    <w:rsid w:val="00F0275B"/>
    <w:rsid w:val="00F07297"/>
    <w:rsid w:val="00F101CB"/>
    <w:rsid w:val="00F10633"/>
    <w:rsid w:val="00F140A3"/>
    <w:rsid w:val="00F1463F"/>
    <w:rsid w:val="00F16FBC"/>
    <w:rsid w:val="00F21EFD"/>
    <w:rsid w:val="00F24055"/>
    <w:rsid w:val="00F2652C"/>
    <w:rsid w:val="00F2654C"/>
    <w:rsid w:val="00F31483"/>
    <w:rsid w:val="00F3236E"/>
    <w:rsid w:val="00F345C9"/>
    <w:rsid w:val="00F34728"/>
    <w:rsid w:val="00F4041B"/>
    <w:rsid w:val="00F42F9B"/>
    <w:rsid w:val="00F4610A"/>
    <w:rsid w:val="00F50259"/>
    <w:rsid w:val="00F50C24"/>
    <w:rsid w:val="00F5303B"/>
    <w:rsid w:val="00F565DE"/>
    <w:rsid w:val="00F567A7"/>
    <w:rsid w:val="00F611E2"/>
    <w:rsid w:val="00F661DD"/>
    <w:rsid w:val="00F73161"/>
    <w:rsid w:val="00F828CB"/>
    <w:rsid w:val="00F93B82"/>
    <w:rsid w:val="00F93BA0"/>
    <w:rsid w:val="00F969EA"/>
    <w:rsid w:val="00F97D69"/>
    <w:rsid w:val="00FA17D2"/>
    <w:rsid w:val="00FA64D6"/>
    <w:rsid w:val="00FA706F"/>
    <w:rsid w:val="00FB2326"/>
    <w:rsid w:val="00FB50DF"/>
    <w:rsid w:val="00FB79C8"/>
    <w:rsid w:val="00FC07E3"/>
    <w:rsid w:val="00FC1147"/>
    <w:rsid w:val="00FC12C3"/>
    <w:rsid w:val="00FD3467"/>
    <w:rsid w:val="00FD53F7"/>
    <w:rsid w:val="00FD6FC0"/>
    <w:rsid w:val="00FE0EDB"/>
    <w:rsid w:val="00FE3FE0"/>
    <w:rsid w:val="00FE464B"/>
    <w:rsid w:val="00FE6095"/>
    <w:rsid w:val="00FF0302"/>
    <w:rsid w:val="00FF17E5"/>
    <w:rsid w:val="00FF649A"/>
    <w:rsid w:val="0897653B"/>
    <w:rsid w:val="24E57837"/>
    <w:rsid w:val="3D260138"/>
    <w:rsid w:val="3D382B86"/>
    <w:rsid w:val="3D873BEF"/>
    <w:rsid w:val="43D2137B"/>
    <w:rsid w:val="46CE36AF"/>
    <w:rsid w:val="4F06709F"/>
    <w:rsid w:val="66016EC5"/>
    <w:rsid w:val="70A86C38"/>
    <w:rsid w:val="782D1C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kern w:val="2"/>
      <w:sz w:val="21"/>
      <w:szCs w:val="21"/>
      <w:lang w:val="en-US" w:eastAsia="zh-CN" w:bidi="th-TH"/>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cs="Angsana New"/>
      <w:sz w:val="18"/>
      <w:szCs w:val="22"/>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cs="Angsana New"/>
      <w:sz w:val="18"/>
      <w:szCs w:val="22"/>
    </w:rPr>
  </w:style>
  <w:style w:type="character" w:customStyle="1" w:styleId="6">
    <w:name w:val="页脚 字符"/>
    <w:link w:val="2"/>
    <w:uiPriority w:val="0"/>
    <w:rPr>
      <w:rFonts w:cs="Angsana New"/>
      <w:kern w:val="2"/>
      <w:sz w:val="18"/>
      <w:szCs w:val="22"/>
      <w:lang w:bidi="th-TH"/>
    </w:rPr>
  </w:style>
  <w:style w:type="character" w:customStyle="1" w:styleId="7">
    <w:name w:val="页眉 字符"/>
    <w:link w:val="3"/>
    <w:uiPriority w:val="0"/>
    <w:rPr>
      <w:rFonts w:cs="Angsana New"/>
      <w:kern w:val="2"/>
      <w:sz w:val="18"/>
      <w:szCs w:val="22"/>
      <w:lang w:bidi="th-T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859</Words>
  <Characters>883</Characters>
  <Lines>6</Lines>
  <Paragraphs>1</Paragraphs>
  <TotalTime>0</TotalTime>
  <ScaleCrop>false</ScaleCrop>
  <LinksUpToDate>false</LinksUpToDate>
  <CharactersWithSpaces>900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2020-08-25T11:38:00Z</dcterms:created>
  <dc:creator>hp</dc:creator>
  <cp:lastModifiedBy>JWZ</cp:lastModifiedBy>
  <cp:lastPrinted>2020-08-28T03:01:00Z</cp:lastPrinted>
  <dcterms:modified xsi:type="dcterms:W3CDTF">2022-09-05T05:04:41Z</dcterms:modified>
  <dc:title>华南师范大学国际文化学院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A45EFF141C1740589542FB2A781DDD26</vt:lpwstr>
  </property>
</Properties>
</file>